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beforeLines="0" w:afterLines="0"/>
        <w:jc w:val="center"/>
        <w:outlineLvl w:val="0"/>
        <w:rPr>
          <w:rFonts w:hint="eastAsia" w:ascii="方正小标宋简体" w:hAnsi="方正小标宋简体" w:eastAsia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/>
          <w:sz w:val="44"/>
          <w:szCs w:val="24"/>
          <w:lang w:val="en-US" w:eastAsia="zh-CN"/>
        </w:rPr>
        <w:t>XXX院（系）</w:t>
      </w:r>
      <w:r>
        <w:rPr>
          <w:rFonts w:hint="eastAsia" w:ascii="方正小标宋简体" w:hAnsi="方正小标宋简体" w:eastAsia="方正小标宋简体"/>
          <w:sz w:val="44"/>
          <w:szCs w:val="24"/>
        </w:rPr>
        <w:t>精准服务产业发展论证和</w:t>
      </w:r>
    </w:p>
    <w:p>
      <w:pPr>
        <w:spacing w:beforeLines="0" w:afterLines="0"/>
        <w:jc w:val="center"/>
        <w:outlineLvl w:val="0"/>
        <w:rPr>
          <w:rFonts w:hint="eastAsia" w:ascii="方正小标宋简体" w:hAnsi="方正小标宋简体" w:eastAsia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/>
          <w:sz w:val="44"/>
          <w:szCs w:val="24"/>
        </w:rPr>
        <w:t>专业结构调整优化论证报告</w:t>
      </w:r>
      <w:r>
        <w:rPr>
          <w:rFonts w:hint="eastAsia" w:ascii="方正小标宋简体" w:hAnsi="方正小标宋简体" w:eastAsia="方正小标宋简体"/>
          <w:sz w:val="44"/>
          <w:szCs w:val="24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44"/>
          <w:szCs w:val="24"/>
        </w:rPr>
        <w:t>参考模板</w:t>
      </w:r>
      <w:r>
        <w:rPr>
          <w:rFonts w:hint="eastAsia" w:ascii="方正小标宋简体" w:hAnsi="方正小标宋简体" w:eastAsia="方正小标宋简体"/>
          <w:sz w:val="4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left"/>
        <w:textAlignment w:val="auto"/>
        <w:outlineLvl w:val="0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24"/>
        </w:rPr>
        <w:t>、精准服务产业发展论证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/>
          <w:sz w:val="32"/>
          <w:szCs w:val="24"/>
        </w:rPr>
      </w:pPr>
      <w:r>
        <w:rPr>
          <w:rFonts w:hint="eastAsia" w:ascii="楷体_GB2312" w:hAnsi="楷体_GB2312" w:eastAsia="楷体_GB2312"/>
          <w:sz w:val="32"/>
          <w:szCs w:val="24"/>
        </w:rPr>
        <w:t>（一）基本办学定位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要求：</w:t>
      </w:r>
      <w:r>
        <w:rPr>
          <w:rFonts w:hint="eastAsia" w:ascii="仿宋_GB2312" w:hAnsi="仿宋_GB2312" w:eastAsia="仿宋_GB2312"/>
          <w:b w:val="0"/>
          <w:bCs w:val="0"/>
          <w:sz w:val="32"/>
          <w:szCs w:val="24"/>
          <w:lang w:val="en-US" w:eastAsia="zh-CN"/>
        </w:rPr>
        <w:t>结合学校办学定位或服务行业、地方经济社会发展定位，</w:t>
      </w:r>
      <w:r>
        <w:rPr>
          <w:rFonts w:hint="eastAsia" w:ascii="仿宋_GB2312" w:hAnsi="仿宋_GB2312" w:eastAsia="仿宋_GB2312"/>
          <w:sz w:val="32"/>
          <w:szCs w:val="24"/>
        </w:rPr>
        <w:t>围绕“十四五”事业发展院部子规划，全方位明确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精准面向服务的行业和产业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行业和产业表述应以《国家统计局关于执行国民经济行业分类第1号修改单的通知》（国统字〔2019〕66 号）和《产业结构调整指导目录（2019 本）》（国家发展和改革委员会令第29号）中的鼓励类产业目录为标准，并以代码和分类准确定位和标记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）</w:t>
      </w:r>
      <w:r>
        <w:rPr>
          <w:rFonts w:hint="eastAsia" w:ascii="仿宋_GB2312" w:hAnsi="仿宋_GB2312" w:eastAsia="仿宋_GB2312"/>
          <w:sz w:val="32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注意：</w:t>
      </w:r>
      <w:r>
        <w:rPr>
          <w:rFonts w:hint="eastAsia" w:ascii="仿宋_GB2312" w:hAnsi="仿宋_GB2312" w:eastAsia="仿宋_GB2312"/>
          <w:sz w:val="32"/>
          <w:szCs w:val="24"/>
        </w:rPr>
        <w:t>所有关于定位、规划的要求和表述都要有所出处、论证严密，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务必主要从定位的精准分析确定应该主要服务的行业产业，坚决避免完全从招生规模、专业设置等分析目前实际主要面向服务的行业产业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。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每个院（系）应重点服务行业产业1-2个。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/>
          <w:sz w:val="32"/>
          <w:szCs w:val="24"/>
        </w:rPr>
      </w:pPr>
      <w:r>
        <w:rPr>
          <w:rFonts w:hint="eastAsia" w:ascii="楷体_GB2312" w:hAnsi="楷体_GB2312" w:eastAsia="楷体_GB2312"/>
          <w:sz w:val="32"/>
          <w:szCs w:val="24"/>
        </w:rPr>
        <w:t>（二）服务行业产业现状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要求：</w:t>
      </w:r>
      <w:r>
        <w:rPr>
          <w:rFonts w:hint="eastAsia" w:ascii="仿宋_GB2312" w:hAnsi="仿宋_GB2312" w:eastAsia="仿宋_GB2312"/>
          <w:sz w:val="32"/>
          <w:szCs w:val="24"/>
        </w:rPr>
        <w:t>根据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主要面向的行业产业定位，分析我省相关行业产业发展现状和趋势，明确省委、省政府对行业产业发展的规划要求，并从人才培养、学生就业、技术研发、服务能力、校企合作、产教融合以及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在全国、全省同类院校和产业领域中的影响力等方面全方位论证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院部</w:t>
      </w:r>
      <w:r>
        <w:rPr>
          <w:rFonts w:hint="eastAsia" w:ascii="仿宋_GB2312" w:hAnsi="仿宋_GB2312" w:eastAsia="仿宋_GB2312"/>
          <w:sz w:val="32"/>
          <w:szCs w:val="24"/>
        </w:rPr>
        <w:t>当前服务产业发展情况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并明确相关专业深度参与职教集团的情况（牵头或参与等）</w:t>
      </w:r>
      <w:r>
        <w:rPr>
          <w:rFonts w:hint="eastAsia" w:ascii="仿宋_GB2312" w:hAnsi="仿宋_GB2312" w:eastAsia="仿宋_GB2312"/>
          <w:sz w:val="32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1"/>
        <w:rPr>
          <w:rFonts w:hint="default" w:ascii="楷体_GB2312" w:hAnsi="楷体_GB2312" w:eastAsia="楷体_GB2312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/>
          <w:sz w:val="32"/>
          <w:szCs w:val="24"/>
        </w:rPr>
        <w:t>（三）</w:t>
      </w:r>
      <w:r>
        <w:rPr>
          <w:rFonts w:hint="eastAsia" w:ascii="楷体_GB2312" w:hAnsi="楷体_GB2312" w:eastAsia="楷体_GB2312"/>
          <w:sz w:val="32"/>
          <w:szCs w:val="24"/>
          <w:lang w:val="en-US" w:eastAsia="zh-CN"/>
        </w:rPr>
        <w:t>院（系）</w:t>
      </w:r>
      <w:r>
        <w:rPr>
          <w:rFonts w:hint="eastAsia" w:ascii="楷体_GB2312" w:hAnsi="楷体_GB2312" w:eastAsia="楷体_GB2312"/>
          <w:sz w:val="32"/>
          <w:szCs w:val="24"/>
        </w:rPr>
        <w:t>与产业匹配</w:t>
      </w:r>
      <w:r>
        <w:rPr>
          <w:rFonts w:hint="eastAsia" w:ascii="楷体_GB2312" w:hAnsi="楷体_GB2312" w:eastAsia="楷体_GB2312"/>
          <w:sz w:val="32"/>
          <w:szCs w:val="24"/>
          <w:lang w:val="en-US" w:eastAsia="zh-CN"/>
        </w:rPr>
        <w:t>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要求：</w:t>
      </w:r>
      <w:r>
        <w:rPr>
          <w:rFonts w:hint="eastAsia" w:ascii="仿宋_GB2312" w:hAnsi="仿宋_GB2312" w:eastAsia="仿宋_GB2312"/>
          <w:sz w:val="32"/>
          <w:szCs w:val="24"/>
        </w:rPr>
        <w:t>通过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全面开展</w:t>
      </w:r>
      <w:r>
        <w:rPr>
          <w:rFonts w:hint="eastAsia" w:ascii="仿宋_GB2312" w:hAnsi="仿宋_GB2312" w:eastAsia="仿宋_GB2312"/>
          <w:sz w:val="32"/>
          <w:szCs w:val="24"/>
        </w:rPr>
        <w:t>调研，从专业、规模、就业等多方面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分析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目前服务的行业产业是否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与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现有专业和发展规划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相匹配。与此同时，以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定位等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属性为目标和努力方向，以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招生规模和专业现状等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为工作基础和出发点，重点落实教育“十四五”规划、人力资源发展“十四五”规划和相关产业发展“十四五”规划，科学精准确定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院（系）</w:t>
      </w:r>
      <w:r>
        <w:rPr>
          <w:rFonts w:hint="eastAsia" w:ascii="仿宋_GB2312" w:hAnsi="仿宋_GB2312" w:eastAsia="仿宋_GB2312"/>
          <w:color w:val="auto"/>
          <w:sz w:val="32"/>
          <w:szCs w:val="24"/>
        </w:rPr>
        <w:t>“十四五”期间和今后一个时期主要服务的行业产业</w:t>
      </w:r>
      <w:r>
        <w:rPr>
          <w:rFonts w:hint="eastAsia" w:ascii="仿宋_GB2312" w:hAnsi="仿宋_GB2312" w:eastAsia="仿宋_GB2312"/>
          <w:color w:val="auto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/>
          <w:color w:val="auto"/>
          <w:sz w:val="32"/>
          <w:szCs w:val="24"/>
          <w:lang w:val="en-US" w:eastAsia="zh-CN"/>
        </w:rPr>
        <w:t>以及人才培养规模改革的目标。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24"/>
        </w:rPr>
        <w:t>、</w:t>
      </w:r>
      <w:r>
        <w:rPr>
          <w:rFonts w:hint="eastAsia" w:ascii="黑体" w:hAnsi="黑体" w:eastAsia="黑体"/>
          <w:sz w:val="32"/>
          <w:szCs w:val="24"/>
          <w:lang w:val="en-US" w:eastAsia="zh-CN"/>
        </w:rPr>
        <w:t>院系</w:t>
      </w:r>
      <w:r>
        <w:rPr>
          <w:rFonts w:hint="eastAsia" w:ascii="黑体" w:hAnsi="黑体" w:eastAsia="黑体"/>
          <w:sz w:val="32"/>
          <w:szCs w:val="24"/>
        </w:rPr>
        <w:t>专业结构调整优化论证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/>
          <w:sz w:val="32"/>
          <w:szCs w:val="24"/>
        </w:rPr>
      </w:pPr>
      <w:r>
        <w:rPr>
          <w:rFonts w:hint="eastAsia" w:ascii="楷体_GB2312" w:hAnsi="楷体_GB2312" w:eastAsia="楷体_GB2312"/>
          <w:sz w:val="32"/>
          <w:szCs w:val="24"/>
        </w:rPr>
        <w:t>（一）</w:t>
      </w:r>
      <w:r>
        <w:rPr>
          <w:rFonts w:hint="eastAsia" w:ascii="楷体_GB2312" w:hAnsi="楷体_GB2312" w:eastAsia="楷体_GB2312"/>
          <w:sz w:val="32"/>
          <w:szCs w:val="24"/>
          <w:lang w:eastAsia="zh-CN"/>
        </w:rPr>
        <w:t>院（系）</w:t>
      </w:r>
      <w:r>
        <w:rPr>
          <w:rFonts w:hint="eastAsia" w:ascii="楷体_GB2312" w:hAnsi="楷体_GB2312" w:eastAsia="楷体_GB2312"/>
          <w:sz w:val="32"/>
          <w:szCs w:val="24"/>
        </w:rPr>
        <w:t>专业设置情况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要求：</w:t>
      </w:r>
      <w:r>
        <w:rPr>
          <w:rFonts w:hint="eastAsia" w:ascii="仿宋_GB2312" w:hAnsi="仿宋_GB2312" w:eastAsia="仿宋_GB2312"/>
          <w:b w:val="0"/>
          <w:bCs w:val="0"/>
          <w:sz w:val="32"/>
          <w:szCs w:val="24"/>
          <w:lang w:val="en-US" w:eastAsia="zh-CN"/>
        </w:rPr>
        <w:t>根据</w:t>
      </w:r>
      <w:r>
        <w:rPr>
          <w:rFonts w:hint="eastAsia" w:ascii="仿宋_GB2312" w:hAnsi="仿宋_GB2312" w:eastAsia="仿宋_GB2312"/>
          <w:sz w:val="32"/>
          <w:szCs w:val="24"/>
        </w:rPr>
        <w:t>《职业教育专业目录（2021）》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24"/>
        </w:rPr>
        <w:t>全面分析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当前专业结构。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/>
          <w:sz w:val="32"/>
          <w:szCs w:val="24"/>
        </w:rPr>
      </w:pPr>
      <w:r>
        <w:rPr>
          <w:rFonts w:hint="eastAsia" w:ascii="楷体_GB2312" w:hAnsi="楷体_GB2312" w:eastAsia="楷体_GB2312"/>
          <w:sz w:val="32"/>
          <w:szCs w:val="24"/>
        </w:rPr>
        <w:t>（二）</w:t>
      </w:r>
      <w:r>
        <w:rPr>
          <w:rFonts w:hint="eastAsia" w:ascii="楷体_GB2312" w:hAnsi="楷体_GB2312" w:eastAsia="楷体_GB2312"/>
          <w:sz w:val="32"/>
          <w:szCs w:val="24"/>
          <w:lang w:eastAsia="zh-CN"/>
        </w:rPr>
        <w:t>院（系）</w:t>
      </w:r>
      <w:r>
        <w:rPr>
          <w:rFonts w:hint="eastAsia" w:ascii="楷体_GB2312" w:hAnsi="楷体_GB2312" w:eastAsia="楷体_GB2312"/>
          <w:sz w:val="32"/>
          <w:szCs w:val="24"/>
        </w:rPr>
        <w:t>专业建设情况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要求：</w:t>
      </w:r>
      <w:r>
        <w:rPr>
          <w:rFonts w:hint="eastAsia" w:ascii="仿宋_GB2312" w:hAnsi="仿宋_GB2312" w:eastAsia="仿宋_GB2312"/>
          <w:sz w:val="32"/>
          <w:szCs w:val="24"/>
        </w:rPr>
        <w:t>在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当前的专业结构基础上，结合精准服务产业发展论证中的结论，分析阐述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“十四五”期间和今后一个时期重点培育的示范专业，重点打造的专业群以及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计划申报</w:t>
      </w:r>
      <w:r>
        <w:rPr>
          <w:rFonts w:hint="eastAsia" w:ascii="仿宋_GB2312" w:hAnsi="仿宋_GB2312" w:eastAsia="仿宋_GB2312"/>
          <w:sz w:val="32"/>
          <w:szCs w:val="24"/>
        </w:rPr>
        <w:t>的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职业</w:t>
      </w:r>
      <w:r>
        <w:rPr>
          <w:rFonts w:hint="eastAsia" w:ascii="仿宋_GB2312" w:hAnsi="仿宋_GB2312" w:eastAsia="仿宋_GB2312"/>
          <w:sz w:val="32"/>
          <w:szCs w:val="24"/>
        </w:rPr>
        <w:t>本科专业。分析阐述上述专业建设情况时，应从建设基础、已有成果和建设逻辑等方面进行论证。特别是专业群建设应说明专业群所包含的专业以及组群逻辑，明确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在专业群建设中所承担的角色（独立组建、联合组建、牵头组建等）。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1"/>
        <w:rPr>
          <w:rFonts w:hint="eastAsia" w:ascii="楷体_GB2312" w:hAnsi="楷体_GB2312" w:eastAsia="楷体_GB2312"/>
          <w:sz w:val="32"/>
          <w:szCs w:val="24"/>
        </w:rPr>
      </w:pPr>
      <w:r>
        <w:rPr>
          <w:rFonts w:hint="eastAsia" w:ascii="楷体_GB2312" w:hAnsi="楷体_GB2312" w:eastAsia="楷体_GB2312"/>
          <w:sz w:val="32"/>
          <w:szCs w:val="24"/>
        </w:rPr>
        <w:t>（三）专业结构与产业结构的匹配情况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b/>
          <w:bCs/>
          <w:sz w:val="32"/>
          <w:szCs w:val="24"/>
        </w:rPr>
        <w:t>要求：</w:t>
      </w:r>
      <w:r>
        <w:rPr>
          <w:rFonts w:hint="eastAsia" w:ascii="仿宋_GB2312" w:hAnsi="仿宋_GB2312" w:eastAsia="仿宋_GB2312"/>
          <w:sz w:val="32"/>
          <w:szCs w:val="24"/>
        </w:rPr>
        <w:t>根据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精准服务产业发展论证中确定的主要服务的行业产业，从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专业人才培养规模、毕业生就业率、就业对口率、校企合作企业类型及社会服务能力等方面的数据出发，全方位分析论证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专业结构与产业结构的匹配度。明确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院（系）</w:t>
      </w:r>
      <w:r>
        <w:rPr>
          <w:rFonts w:hint="eastAsia" w:ascii="仿宋_GB2312" w:hAnsi="仿宋_GB2312" w:eastAsia="仿宋_GB2312"/>
          <w:sz w:val="32"/>
          <w:szCs w:val="24"/>
        </w:rPr>
        <w:t>“十四五”期间和今后一个时期专业结构调整优化方向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并明确具体调整的专业（新增或删减）</w:t>
      </w:r>
      <w:r>
        <w:rPr>
          <w:rFonts w:hint="eastAsia" w:ascii="仿宋_GB2312" w:hAnsi="仿宋_GB2312" w:eastAsia="仿宋_GB2312"/>
          <w:sz w:val="32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24"/>
        </w:rPr>
        <w:t>、下一步工作打算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</w:rPr>
        <w:t>要求：根据“双论证”意见明确下步优化整改工作打算，须明确相关配套文件及方案举措。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NTQ4NDU0MzBmMGExZmIyMjA1OWU4ODEwODIzMTUifQ=="/>
  </w:docVars>
  <w:rsids>
    <w:rsidRoot w:val="00172A27"/>
    <w:rsid w:val="0D572AF2"/>
    <w:rsid w:val="0E360D5C"/>
    <w:rsid w:val="1F9A4A89"/>
    <w:rsid w:val="2AB72A11"/>
    <w:rsid w:val="37B70338"/>
    <w:rsid w:val="5DA40C72"/>
    <w:rsid w:val="628232F6"/>
    <w:rsid w:val="688B3EC0"/>
    <w:rsid w:val="7A014471"/>
    <w:rsid w:val="7B5101AF"/>
    <w:rsid w:val="7BC2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1212</Words>
  <Characters>1227</Characters>
  <Lines>0</Lines>
  <Paragraphs>0</Paragraphs>
  <TotalTime>86</TotalTime>
  <ScaleCrop>false</ScaleCrop>
  <LinksUpToDate>false</LinksUpToDate>
  <CharactersWithSpaces>1229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2022-06-28T03:04:00Z</dcterms:created>
  <dc:creator>wrf</dc:creator>
  <cp:lastModifiedBy>Administrator</cp:lastModifiedBy>
  <cp:lastPrinted>2022-06-29T01:46:00Z</cp:lastPrinted>
  <dcterms:modified xsi:type="dcterms:W3CDTF">2023-03-15T02:36:44Z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8D6F804963AD4134A7AF0794C77FF83A</vt:lpwstr>
  </property>
</Properties>
</file>