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720"/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</w:p>
    <w:p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嵩山少林武术职业学院</w:t>
      </w:r>
    </w:p>
    <w:p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职业技能等级证书申请承诺书（教学过程认定）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手机号码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申报职业工种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申报等级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6" w:hRule="atLeast"/>
        </w:trPr>
        <w:tc>
          <w:tcPr>
            <w:tcW w:w="8522" w:type="dxa"/>
            <w:gridSpan w:val="4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本人承诺：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本人是嵩山少林武术职业学院注册学籍，为本届毕业生；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本人修满学分符合本专业毕业资格；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本人相关技能课程理论和实操成绩均合格；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本人未取得本职业相关国家职业资格证书；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本人对以上提供信息真实有效。</w:t>
            </w:r>
          </w:p>
          <w:p>
            <w:pPr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本人对以上提供的职业等级证书申请相关信息真实性负责，如有失信或弄虚作假，本人愿意承担一切不实承诺引起的后果及法律责任，并愿接受相关处理。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承诺人：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年   月  日</w:t>
            </w:r>
          </w:p>
        </w:tc>
      </w:tr>
    </w:tbl>
    <w:p>
      <w:pPr>
        <w:spacing w:before="156" w:beforeLines="50"/>
        <w:rPr>
          <w:rFonts w:ascii="仿宋_GB2312" w:hAnsi="仿宋_GB2312" w:eastAsia="仿宋_GB2312" w:cs="仿宋_GB2312"/>
          <w:sz w:val="24"/>
          <w:szCs w:val="28"/>
        </w:rPr>
      </w:pPr>
      <w:r>
        <w:rPr>
          <w:rFonts w:hint="eastAsia" w:ascii="仿宋_GB2312" w:hAnsi="仿宋_GB2312" w:eastAsia="仿宋_GB2312" w:cs="仿宋_GB2312"/>
          <w:sz w:val="24"/>
          <w:szCs w:val="28"/>
        </w:rPr>
        <w:t>说明：1.</w:t>
      </w:r>
      <w:r>
        <w:rPr>
          <w:rFonts w:hint="eastAsia"/>
          <w:sz w:val="20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8"/>
        </w:rPr>
        <w:t>职业技能等级证书指的是由经人力资源和社会保障部门公开遴选、备案的用人单位和社会培训评价组织颁发的职业技能等级证书。</w:t>
      </w:r>
    </w:p>
    <w:p>
      <w:pPr>
        <w:wordWrap w:val="0"/>
        <w:spacing w:before="156" w:beforeLines="50"/>
        <w:rPr>
          <w:rFonts w:ascii="仿宋_GB2312" w:hAnsi="仿宋_GB2312" w:eastAsia="仿宋_GB2312" w:cs="仿宋_GB2312"/>
          <w:sz w:val="24"/>
          <w:szCs w:val="28"/>
        </w:rPr>
      </w:pPr>
      <w:r>
        <w:rPr>
          <w:rFonts w:hint="eastAsia" w:ascii="仿宋_GB2312" w:hAnsi="仿宋_GB2312" w:eastAsia="仿宋_GB2312" w:cs="仿宋_GB2312"/>
          <w:sz w:val="24"/>
          <w:szCs w:val="28"/>
        </w:rPr>
        <w:t>2.</w:t>
      </w:r>
      <w:r>
        <w:rPr>
          <w:rFonts w:hint="eastAsia"/>
          <w:sz w:val="20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8"/>
        </w:rPr>
        <w:t>职业技能等级证书信息均可在技能人才评价证书全国联网查询系统（http://zscx.osta.org.cn/）或各省人力资源和社会保障厅官网进行查询。</w:t>
      </w:r>
    </w:p>
    <w:p>
      <w:pPr>
        <w:widowControl/>
        <w:wordWrap w:val="0"/>
        <w:jc w:val="left"/>
        <w:rPr>
          <w:rFonts w:ascii="仿宋_GB2312" w:hAnsi="仿宋_GB2312" w:eastAsia="仿宋_GB2312" w:cs="仿宋_GB2312"/>
          <w:sz w:val="24"/>
          <w:szCs w:val="28"/>
        </w:rPr>
      </w:pPr>
    </w:p>
    <w:p>
      <w:pPr>
        <w:wordWrap w:val="0"/>
        <w:ind w:left="720" w:firstLine="560" w:firstLineChars="200"/>
        <w:rPr>
          <w:rFonts w:ascii="仿宋_GB2312" w:hAnsi="仿宋_GB2312" w:eastAsia="仿宋_GB2312" w:cs="仿宋_GB2312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附件2</w:t>
      </w:r>
    </w:p>
    <w:p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嵩山少林武术职业学院职业技能等级认定花名册</w:t>
      </w:r>
    </w:p>
    <w:tbl>
      <w:tblPr>
        <w:tblStyle w:val="7"/>
        <w:tblW w:w="15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09"/>
        <w:gridCol w:w="709"/>
        <w:gridCol w:w="1701"/>
        <w:gridCol w:w="708"/>
        <w:gridCol w:w="1276"/>
        <w:gridCol w:w="1085"/>
        <w:gridCol w:w="1041"/>
        <w:gridCol w:w="1560"/>
        <w:gridCol w:w="1247"/>
        <w:gridCol w:w="853"/>
        <w:gridCol w:w="1094"/>
        <w:gridCol w:w="1292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序号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证件类型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证件号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文化程度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考生来源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证书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领取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职业名称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工种名称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级别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从事专业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所在单位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上级管理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FF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FF000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FF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FF0000"/>
                <w:szCs w:val="21"/>
              </w:rPr>
              <w:t>张三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FF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FF0000"/>
                <w:szCs w:val="21"/>
              </w:rPr>
              <w:t>身份证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FF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FF0000"/>
                <w:szCs w:val="21"/>
              </w:rPr>
              <w:t>41018512345678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FF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FF0000"/>
                <w:szCs w:val="21"/>
              </w:rPr>
              <w:t>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大学专科和专科学校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普通大专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自取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保健按摩师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脊柱</w:t>
            </w:r>
          </w:p>
          <w:p>
            <w:pPr>
              <w:jc w:val="center"/>
              <w:rPr>
                <w:rFonts w:ascii="仿宋" w:hAnsi="仿宋" w:eastAsia="仿宋" w:cs="宋体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按摩师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三级/高级工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体育保健与康复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嵩山少林武术职业学院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ascii="仿宋" w:hAnsi="仿宋" w:eastAsia="仿宋" w:cs="仿宋_GB2312"/>
                <w:szCs w:val="21"/>
              </w:rPr>
              <w:t>…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</w:tr>
    </w:tbl>
    <w:p>
      <w:pPr>
        <w:ind w:left="720" w:firstLine="480" w:firstLineChars="200"/>
        <w:rPr>
          <w:rFonts w:ascii="仿宋_GB2312" w:hAnsi="仿宋_GB2312" w:eastAsia="仿宋_GB2312" w:cs="仿宋_GB2312"/>
          <w:sz w:val="24"/>
          <w:szCs w:val="28"/>
        </w:rPr>
      </w:pPr>
    </w:p>
    <w:p>
      <w:pPr>
        <w:widowControl/>
        <w:jc w:val="left"/>
        <w:rPr>
          <w:rFonts w:ascii="仿宋_GB2312" w:hAnsi="仿宋_GB2312" w:eastAsia="仿宋_GB2312" w:cs="仿宋_GB2312"/>
          <w:sz w:val="24"/>
          <w:szCs w:val="28"/>
        </w:rPr>
      </w:pPr>
    </w:p>
    <w:p>
      <w:pPr>
        <w:widowControl/>
        <w:jc w:val="left"/>
        <w:rPr>
          <w:rFonts w:ascii="仿宋_GB2312" w:hAnsi="仿宋_GB2312" w:eastAsia="仿宋_GB2312" w:cs="仿宋_GB2312"/>
          <w:sz w:val="24"/>
          <w:szCs w:val="28"/>
        </w:rPr>
      </w:pPr>
      <w:r>
        <w:rPr>
          <w:rFonts w:ascii="仿宋_GB2312" w:hAnsi="仿宋_GB2312" w:eastAsia="仿宋_GB2312" w:cs="仿宋_GB2312"/>
          <w:sz w:val="24"/>
          <w:szCs w:val="28"/>
        </w:rPr>
        <w:br w:type="page"/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附件3</w:t>
      </w:r>
    </w:p>
    <w:p>
      <w:pPr>
        <w:widowControl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嵩山少林武术职业学院职业技能等级认定过程性评价课程</w:t>
      </w:r>
    </w:p>
    <w:tbl>
      <w:tblPr>
        <w:tblStyle w:val="7"/>
        <w:tblpPr w:leftFromText="180" w:rightFromText="180" w:vertAnchor="text" w:horzAnchor="page" w:tblpXSpec="center" w:tblpY="218"/>
        <w:tblOverlap w:val="never"/>
        <w:tblW w:w="13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3055"/>
        <w:gridCol w:w="2199"/>
        <w:gridCol w:w="2065"/>
        <w:gridCol w:w="2066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81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院（系）部</w:t>
            </w:r>
          </w:p>
        </w:tc>
        <w:tc>
          <w:tcPr>
            <w:tcW w:w="305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职业（工种）</w:t>
            </w:r>
          </w:p>
        </w:tc>
        <w:tc>
          <w:tcPr>
            <w:tcW w:w="2199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对应专业</w:t>
            </w:r>
          </w:p>
        </w:tc>
        <w:tc>
          <w:tcPr>
            <w:tcW w:w="206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41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综合考核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199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理论学时</w:t>
            </w: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实践学时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81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武术学院</w:t>
            </w:r>
          </w:p>
        </w:tc>
        <w:tc>
          <w:tcPr>
            <w:tcW w:w="305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保健按摩师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（脊柱按摩师）</w:t>
            </w:r>
          </w:p>
        </w:tc>
        <w:tc>
          <w:tcPr>
            <w:tcW w:w="2199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体育保健与康复</w:t>
            </w: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课程1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30</w:t>
            </w: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5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9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课程2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40</w:t>
            </w: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5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9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课程3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20</w:t>
            </w: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5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9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课程4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64</w:t>
            </w: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5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9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课程5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5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9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课程6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...</w:t>
            </w:r>
          </w:p>
        </w:tc>
        <w:tc>
          <w:tcPr>
            <w:tcW w:w="3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...</w:t>
            </w:r>
          </w:p>
        </w:tc>
        <w:tc>
          <w:tcPr>
            <w:tcW w:w="21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...</w:t>
            </w: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...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...</w:t>
            </w:r>
          </w:p>
        </w:tc>
        <w:tc>
          <w:tcPr>
            <w:tcW w:w="20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...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sz w:val="24"/>
        </w:rPr>
      </w:pPr>
    </w:p>
    <w:p>
      <w:pPr>
        <w:jc w:val="left"/>
        <w:rPr>
          <w:rFonts w:ascii="仿宋_GB2312" w:hAnsi="仿宋_GB2312" w:eastAsia="仿宋_GB2312" w:cs="仿宋_GB2312"/>
          <w:sz w:val="24"/>
        </w:rPr>
      </w:pPr>
    </w:p>
    <w:p>
      <w:pPr>
        <w:jc w:val="left"/>
        <w:rPr>
          <w:rFonts w:ascii="仿宋_GB2312" w:hAnsi="仿宋_GB2312" w:eastAsia="仿宋_GB2312" w:cs="仿宋_GB2312"/>
          <w:sz w:val="24"/>
        </w:rPr>
      </w:pPr>
    </w:p>
    <w:p>
      <w:pPr>
        <w:jc w:val="left"/>
        <w:rPr>
          <w:rFonts w:ascii="仿宋_GB2312" w:hAnsi="仿宋_GB2312" w:eastAsia="仿宋_GB2312" w:cs="仿宋_GB2312"/>
          <w:sz w:val="24"/>
        </w:rPr>
      </w:pPr>
    </w:p>
    <w:p>
      <w:pPr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注：1.请依据《国家职业技能标准》、《人才培养方案》确定需要评价的课程，参照模板上报。每个职业确定4门综合课程和2门技能实操课程；2.学时数是从课程开始到技能等级认定时的学时总数。</w:t>
      </w: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rPr>
          <w:rFonts w:ascii="仿宋_GB2312" w:hAnsi="仿宋_GB2312" w:eastAsia="仿宋_GB2312" w:cs="仿宋_GB2312"/>
          <w:sz w:val="24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附件4</w:t>
      </w:r>
    </w:p>
    <w:p>
      <w:pPr>
        <w:widowControl/>
        <w:jc w:val="center"/>
        <w:rPr>
          <w:rFonts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嵩山少林武术职业学院职业技能等级认定过程性评价成绩单</w:t>
      </w:r>
    </w:p>
    <w:p>
      <w:pPr>
        <w:jc w:val="center"/>
        <w:rPr>
          <w:rFonts w:ascii="仿宋_GB2312" w:hAnsi="仿宋_GB2312" w:eastAsia="仿宋_GB2312" w:cs="仿宋_GB2312"/>
          <w:color w:val="FF0000"/>
          <w:sz w:val="28"/>
          <w:szCs w:val="28"/>
        </w:rPr>
      </w:pPr>
      <w:r>
        <w:rPr>
          <w:rFonts w:hint="eastAsia" w:ascii="仿宋" w:hAnsi="仿宋" w:eastAsia="仿宋" w:cs="宋体"/>
          <w:color w:val="FF0000"/>
          <w:kern w:val="0"/>
          <w:sz w:val="30"/>
          <w:szCs w:val="30"/>
        </w:rPr>
        <w:t>（保健按摩师）</w:t>
      </w:r>
    </w:p>
    <w:tbl>
      <w:tblPr>
        <w:tblStyle w:val="6"/>
        <w:tblW w:w="127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080"/>
        <w:gridCol w:w="2442"/>
        <w:gridCol w:w="1350"/>
        <w:gridCol w:w="882"/>
        <w:gridCol w:w="992"/>
        <w:gridCol w:w="851"/>
        <w:gridCol w:w="992"/>
        <w:gridCol w:w="992"/>
        <w:gridCol w:w="851"/>
        <w:gridCol w:w="968"/>
        <w:gridCol w:w="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7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院（系）部：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</w:rPr>
              <w:t>武术学院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专业：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</w:rPr>
              <w:t xml:space="preserve">体育保健与按摩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申报时间：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</w:rPr>
              <w:t>2023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</w:rPr>
              <w:t xml:space="preserve"> 3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认定职业（工种）</w:t>
            </w: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等级</w:t>
            </w:r>
          </w:p>
        </w:tc>
        <w:tc>
          <w:tcPr>
            <w:tcW w:w="65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综合考核</w:t>
            </w:r>
          </w:p>
        </w:tc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是否合格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课程1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课程2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课程3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课程4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课程5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课程6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考核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总评</w:t>
            </w:r>
          </w:p>
        </w:tc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张三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保健按摩师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（脊柱按摩师）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3级/高级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100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312" w:beforeLines="10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beforeLines="10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312" w:beforeLines="100"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院（系）部签章：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312" w:beforeLines="100"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教务部章：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312" w:beforeLines="10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312" w:beforeLines="10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312" w:beforeLines="100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312" w:beforeLines="100"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职业技能等级认定中心章：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312" w:beforeLines="100"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312" w:beforeLines="10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24"/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0135EB"/>
    <w:multiLevelType w:val="multilevel"/>
    <w:tmpl w:val="770135E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NTQ4NDU0MzBmMGExZmIyMjA1OWU4ODEwODIzMTUifQ=="/>
  </w:docVars>
  <w:rsids>
    <w:rsidRoot w:val="00A14174"/>
    <w:rsid w:val="00032507"/>
    <w:rsid w:val="00046624"/>
    <w:rsid w:val="00071EDA"/>
    <w:rsid w:val="001E2CD2"/>
    <w:rsid w:val="0026065B"/>
    <w:rsid w:val="002C1F40"/>
    <w:rsid w:val="00315A27"/>
    <w:rsid w:val="003B1676"/>
    <w:rsid w:val="003F03EE"/>
    <w:rsid w:val="00486A86"/>
    <w:rsid w:val="00497952"/>
    <w:rsid w:val="0051695A"/>
    <w:rsid w:val="00576EA6"/>
    <w:rsid w:val="0065453F"/>
    <w:rsid w:val="006C2B9C"/>
    <w:rsid w:val="006C7ECB"/>
    <w:rsid w:val="007079CF"/>
    <w:rsid w:val="0072676A"/>
    <w:rsid w:val="00757BA8"/>
    <w:rsid w:val="007A6B56"/>
    <w:rsid w:val="00964714"/>
    <w:rsid w:val="00A14174"/>
    <w:rsid w:val="00A90C5A"/>
    <w:rsid w:val="00AA4CBB"/>
    <w:rsid w:val="00B4769F"/>
    <w:rsid w:val="00B7714D"/>
    <w:rsid w:val="00BF72BD"/>
    <w:rsid w:val="00C005CB"/>
    <w:rsid w:val="00C05783"/>
    <w:rsid w:val="00C63E3A"/>
    <w:rsid w:val="00C670CC"/>
    <w:rsid w:val="00C96C4B"/>
    <w:rsid w:val="00CA5611"/>
    <w:rsid w:val="00CC7E85"/>
    <w:rsid w:val="00D15CDB"/>
    <w:rsid w:val="00D7595E"/>
    <w:rsid w:val="00DA083E"/>
    <w:rsid w:val="00DB78E0"/>
    <w:rsid w:val="00E10ADE"/>
    <w:rsid w:val="00E91EA5"/>
    <w:rsid w:val="00EB604A"/>
    <w:rsid w:val="00EE7B1B"/>
    <w:rsid w:val="00F25E4E"/>
    <w:rsid w:val="00F508CD"/>
    <w:rsid w:val="00F6017E"/>
    <w:rsid w:val="00FF1628"/>
    <w:rsid w:val="01BB0E69"/>
    <w:rsid w:val="10E57D6C"/>
    <w:rsid w:val="151B1DD6"/>
    <w:rsid w:val="15227129"/>
    <w:rsid w:val="3CCA4655"/>
    <w:rsid w:val="6AA12416"/>
    <w:rsid w:val="6F57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2"/>
    <w:semiHidden/>
    <w:unhideWhenUsed/>
    <w:qFormat/>
    <w:uiPriority w:val="0"/>
    <w:pPr>
      <w:spacing w:after="120" w:line="480" w:lineRule="auto"/>
      <w:ind w:left="420" w:leftChars="200"/>
    </w:pPr>
    <w:rPr>
      <w:rFonts w:ascii="Calibri" w:hAnsi="Calibri" w:eastAsia="宋体" w:cs="Times New Roman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正文文本缩进 2 Char"/>
    <w:basedOn w:val="8"/>
    <w:link w:val="2"/>
    <w:semiHidden/>
    <w:qFormat/>
    <w:uiPriority w:val="0"/>
    <w:rPr>
      <w:rFonts w:ascii="Calibri" w:hAnsi="Calibri" w:eastAsia="宋体" w:cs="Times New Roman"/>
      <w:szCs w:val="24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859</Words>
  <Characters>938</Characters>
  <Lines>20</Lines>
  <Paragraphs>5</Paragraphs>
  <TotalTime>6</TotalTime>
  <ScaleCrop>false</ScaleCrop>
  <LinksUpToDate>false</LinksUpToDate>
  <CharactersWithSpaces>1025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2023-03-06T02:30:00Z</dcterms:created>
  <dc:creator>微软用户</dc:creator>
  <cp:lastModifiedBy>Administrator</cp:lastModifiedBy>
  <dcterms:modified xsi:type="dcterms:W3CDTF">2023-03-24T03:02:43Z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6ED374C338B14F81B0A7CC31719292D9</vt:lpwstr>
  </property>
</Properties>
</file>