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1B17"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9"/>
      <w:bookmarkStart w:id="1" w:name="OLE_LINK14"/>
      <w:bookmarkStart w:id="5" w:name="_GoBack"/>
      <w:bookmarkEnd w:id="5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 w14:paraId="4E64C80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 w14:paraId="2D625728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6EF930B6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0D787446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1116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2C59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CED5B3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3A0FC9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4765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1AE6FF3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5D0E045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5FF5F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1C165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第二主持人依托单位类别</w:t>
            </w:r>
          </w:p>
        </w:tc>
        <w:tc>
          <w:tcPr>
            <w:tcW w:w="2852" w:type="dxa"/>
            <w:vAlign w:val="center"/>
          </w:tcPr>
          <w:p w14:paraId="5B95FB5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合作单位</w:t>
            </w:r>
          </w:p>
        </w:tc>
      </w:tr>
      <w:tr w14:paraId="7EB7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EC971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5355A4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EF672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9DF9C4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450A5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DA636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99455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4F2E8BA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113CF9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1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7EE72F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1BC63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EE3AE5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3330482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E4CF1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8EC3E0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7A4AF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379A7CA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3EEC1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E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2543BE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8A6A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4BA61D7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1B79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1FECAE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BAACC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E0391C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9FD12B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A4454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013C89D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备注：1.本表由课题主持人依托单位汇总填报，合作单位请勿重复提交；</w:t>
      </w:r>
    </w:p>
    <w:p w14:paraId="2BA78F3F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48B5CAA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.主持人依托单位类别选项包括高校、中小学、教研机构、其他。如为“其他”，请注明具体类型；</w:t>
      </w:r>
    </w:p>
    <w:p w14:paraId="7838EA1D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859487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262</Words>
  <Characters>269</Characters>
  <Lines>55</Lines>
  <Paragraphs>36</Paragraphs>
  <TotalTime>329</TotalTime>
  <ScaleCrop>false</ScaleCrop>
  <LinksUpToDate>false</LinksUpToDate>
  <CharactersWithSpaces>337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微信用户</cp:lastModifiedBy>
  <cp:lastPrinted>2026-01-12T08:51:00Z</cp:lastPrinted>
  <dcterms:modified xsi:type="dcterms:W3CDTF">2026-04-08T03:13:41Z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1511DD82ECF240B3862E56656AC4AD67_13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